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160" w:line="259" w:lineRule="auto"/>
        <w:rPr>
          <w:rFonts w:ascii="Calibri" w:hAnsi="Calibri" w:cs="Calibri" w:eastAsia="Calibri"/>
          <w:sz w:val="22"/>
          <w:szCs w:val="22"/>
          <w:lang w:val="ru-RU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934076" cy="1114425"/>
                <wp:effectExtent l="0" t="0" r="0" b="0"/>
                <wp:docPr id="1" name="" hidden="0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 rot="0" flipH="0" flipV="0">
                          <a:off x="0" y="0"/>
                          <a:ext cx="5934076" cy="11144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67.3pt;height:87.8pt;rotation:0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Calibri" w:hAnsi="Calibri" w:cs="Calibri" w:eastAsia="Calibri"/>
          <w:sz w:val="22"/>
          <w:szCs w:val="22"/>
          <w:lang w:val="ru-RU"/>
        </w:rPr>
        <w:t xml:space="preserve">_____________________________________________________________________________________</w:t>
      </w:r>
      <w:r/>
    </w:p>
    <w:p>
      <w:pPr>
        <w:jc w:val="both"/>
        <w:spacing w:after="160" w:line="240" w:lineRule="auto"/>
        <w:rPr>
          <w:rFonts w:ascii="Calibri" w:hAnsi="Calibri" w:cs="Calibri" w:eastAsia="Calibri"/>
          <w:sz w:val="26"/>
          <w:szCs w:val="26"/>
          <w:lang w:val="ru-RU"/>
        </w:rPr>
      </w:pPr>
      <w:r>
        <w:rPr>
          <w:rFonts w:ascii="Calibri" w:hAnsi="Calibri" w:cs="Calibri" w:eastAsia="Calibri"/>
          <w:sz w:val="26"/>
          <w:szCs w:val="26"/>
          <w:lang w:val="ru-RU"/>
        </w:rPr>
        <w:t xml:space="preserve">ООО «Морозовское ЛПП», 155035, Ивановская обл., Тейковский р-н, с. Морозово, ул. 1-я Полевая, д. 1 А, ИНН 3724004118 КПП 372401001 ОГРН 1023701789605</w:t>
      </w:r>
      <w:r/>
    </w:p>
    <w:p>
      <w:pPr>
        <w:jc w:val="both"/>
        <w:spacing w:after="160" w:line="240" w:lineRule="auto"/>
        <w:rPr>
          <w:rFonts w:ascii="Calibri" w:hAnsi="Calibri" w:cs="Calibri" w:eastAsia="Calibri"/>
          <w:sz w:val="26"/>
          <w:szCs w:val="26"/>
          <w:lang w:val="ru-RU"/>
        </w:rPr>
      </w:pPr>
      <w:r>
        <w:rPr>
          <w:rFonts w:ascii="Calibri" w:hAnsi="Calibri" w:cs="Calibri" w:eastAsia="Calibri"/>
          <w:sz w:val="26"/>
          <w:szCs w:val="26"/>
          <w:lang w:val="ru-RU"/>
        </w:rPr>
        <w:t xml:space="preserve">Сайт: </w:t>
      </w:r>
      <w:r>
        <w:rPr>
          <w:rFonts w:ascii="Calibri" w:hAnsi="Calibri" w:cs="Calibri" w:eastAsia="Calibri"/>
          <w:sz w:val="26"/>
          <w:szCs w:val="26"/>
          <w:lang w:val="en-US"/>
        </w:rPr>
        <w:t xml:space="preserve">mlpp</w:t>
      </w:r>
      <w:r>
        <w:rPr>
          <w:rFonts w:ascii="Calibri" w:hAnsi="Calibri" w:cs="Calibri" w:eastAsia="Calibri"/>
          <w:sz w:val="26"/>
          <w:szCs w:val="26"/>
          <w:lang w:val="ru-RU"/>
        </w:rPr>
        <w:t xml:space="preserve">.</w:t>
      </w:r>
      <w:r>
        <w:rPr>
          <w:rFonts w:ascii="Calibri" w:hAnsi="Calibri" w:cs="Calibri" w:eastAsia="Calibri"/>
          <w:sz w:val="26"/>
          <w:szCs w:val="26"/>
          <w:lang w:val="en-US"/>
        </w:rPr>
        <w:t xml:space="preserve">ru</w:t>
      </w:r>
      <w:r/>
    </w:p>
    <w:p>
      <w:pPr>
        <w:jc w:val="both"/>
        <w:spacing w:after="160" w:line="240" w:lineRule="auto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</w:r>
      <w:r/>
    </w:p>
    <w:p>
      <w:pPr>
        <w:jc w:val="both"/>
        <w:spacing w:after="160" w:line="240" w:lineRule="auto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</w:r>
      <w:r/>
    </w:p>
    <w:p>
      <w:pPr>
        <w:jc w:val="center"/>
        <w:spacing w:after="160" w:line="240" w:lineRule="auto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ПРАЙС- ЛИСТ</w:t>
      </w:r>
      <w:r/>
    </w:p>
    <w:p>
      <w:pPr>
        <w:jc w:val="center"/>
        <w:spacing w:after="160" w:line="240" w:lineRule="auto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  <w:t xml:space="preserve">по состоянию на 27.09.2022 г.</w:t>
      </w:r>
      <w:r/>
    </w:p>
    <w:p>
      <w:pPr>
        <w:spacing w:after="160" w:line="240" w:lineRule="auto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</w:r>
      <w:r/>
    </w:p>
    <w:p>
      <w:pPr>
        <w:spacing w:after="160" w:line="240" w:lineRule="auto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ПИЛОМАТЕРИАЛ ДИСКОВОГО РАСПИЛА</w:t>
      </w:r>
      <w:r/>
    </w:p>
    <w:p>
      <w:pPr>
        <w:spacing w:after="160" w:line="240" w:lineRule="auto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</w:r>
      <w:r/>
    </w:p>
    <w:p>
      <w:pPr>
        <w:spacing w:after="160" w:line="240" w:lineRule="auto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Отдел продаж: 8(915)815-83-30, 8(920)354-81-13</w:t>
      </w:r>
      <w:r/>
    </w:p>
    <w:p>
      <w:pPr>
        <w:spacing w:after="160" w:line="240" w:lineRule="auto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en-US"/>
        </w:rPr>
        <w:t xml:space="preserve">Emai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: </w:t>
      </w:r>
      <w:hyperlink r:id="rId10" w:tooltip="mailto:88002509300@mail.ru" w:history="1">
        <w:r>
          <w:rPr>
            <w:rStyle w:val="853"/>
            <w:rFonts w:ascii="Times New Roman" w:hAnsi="Times New Roman" w:cs="Times New Roman" w:eastAsia="Times New Roman"/>
            <w:b/>
            <w:bCs/>
            <w:sz w:val="24"/>
            <w:szCs w:val="24"/>
            <w:lang w:val="ru-RU"/>
          </w:rPr>
          <w:t xml:space="preserve">88002509300@</w:t>
        </w:r>
        <w:r>
          <w:rPr>
            <w:rStyle w:val="853"/>
            <w:rFonts w:ascii="Times New Roman" w:hAnsi="Times New Roman" w:cs="Times New Roman" w:eastAsia="Times New Roman"/>
            <w:b/>
            <w:bCs/>
            <w:sz w:val="24"/>
            <w:szCs w:val="24"/>
            <w:lang w:val="en-US"/>
          </w:rPr>
          <w:t xml:space="preserve">mail</w:t>
        </w:r>
        <w:r>
          <w:rPr>
            <w:rStyle w:val="853"/>
            <w:rFonts w:ascii="Times New Roman" w:hAnsi="Times New Roman" w:cs="Times New Roman" w:eastAsia="Times New Roman"/>
            <w:b/>
            <w:bCs/>
            <w:sz w:val="24"/>
            <w:szCs w:val="24"/>
            <w:lang w:val="ru-RU"/>
          </w:rPr>
          <w:t xml:space="preserve">.</w:t>
        </w:r>
        <w:r>
          <w:rPr>
            <w:rStyle w:val="853"/>
            <w:rFonts w:ascii="Times New Roman" w:hAnsi="Times New Roman" w:cs="Times New Roman" w:eastAsia="Times New Roman"/>
            <w:b/>
            <w:bCs/>
            <w:sz w:val="24"/>
            <w:szCs w:val="24"/>
            <w:lang w:val="en-US"/>
          </w:rPr>
          <w:t xml:space="preserve">ru</w:t>
        </w:r>
      </w:hyperlink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 </w:t>
      </w:r>
      <w:r/>
    </w:p>
    <w:p>
      <w:pPr>
        <w:jc w:val="both"/>
        <w:spacing w:after="160" w:line="240" w:lineRule="auto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sz w:val="24"/>
          <w:szCs w:val="24"/>
          <w:lang w:val="ru-RU"/>
        </w:rPr>
      </w:r>
      <w:r/>
    </w:p>
    <w:p>
      <w:pPr>
        <w:jc w:val="both"/>
        <w:spacing w:after="160" w:line="240" w:lineRule="auto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  <w:lang w:val="ru-RU"/>
        </w:rPr>
        <w:t xml:space="preserve">Условные обозначения:</w:t>
      </w:r>
      <w:r/>
    </w:p>
    <w:p>
      <w:pPr>
        <w:spacing w:after="160" w:line="240" w:lineRule="auto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  <w:lang w:val="ru-RU"/>
        </w:rPr>
        <w:t xml:space="preserve">ЭКС/В – цельноламельный материал без сучков с лицевой стороны</w:t>
      </w:r>
      <w:r/>
    </w:p>
    <w:p>
      <w:pPr>
        <w:spacing w:after="160" w:line="240" w:lineRule="auto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  <w:lang w:val="ru-RU"/>
        </w:rPr>
        <w:t xml:space="preserve">ЭКСТРА – сращенный материал без сучков с двух сторон</w:t>
      </w:r>
      <w:r/>
    </w:p>
    <w:p>
      <w:pPr>
        <w:spacing w:after="160" w:line="240" w:lineRule="auto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i/>
          <w:iCs/>
          <w:sz w:val="24"/>
          <w:szCs w:val="24"/>
          <w:lang w:val="ru-RU"/>
        </w:rPr>
        <w:t xml:space="preserve">А/В – цельноламельный материал с живым </w:t>
      </w:r>
      <w:r>
        <w:rPr>
          <w:rFonts w:ascii="Times New Roman" w:hAnsi="Times New Roman" w:cs="Times New Roman" w:eastAsia="Times New Roman"/>
          <w:i/>
          <w:iCs/>
          <w:sz w:val="24"/>
          <w:szCs w:val="24"/>
          <w:lang w:val="ru-RU"/>
        </w:rPr>
        <w:t xml:space="preserve">невыпадным</w:t>
      </w:r>
      <w:r>
        <w:rPr>
          <w:rFonts w:ascii="Times New Roman" w:hAnsi="Times New Roman" w:cs="Times New Roman" w:eastAsia="Times New Roman"/>
          <w:i/>
          <w:iCs/>
          <w:sz w:val="24"/>
          <w:szCs w:val="24"/>
          <w:lang w:val="ru-RU"/>
        </w:rPr>
        <w:t xml:space="preserve"> сучком с двух сторон</w:t>
      </w:r>
      <w:r/>
    </w:p>
    <w:p>
      <w:pPr>
        <w:pStyle w:val="852"/>
        <w:numPr>
          <w:ilvl w:val="0"/>
          <w:numId w:val="1"/>
        </w:numPr>
        <w:spacing w:after="160" w:line="240" w:lineRule="auto"/>
        <w:rPr>
          <w:rFonts w:asciiTheme="minorAscii" w:hAnsiTheme="minorAscii" w:eastAsiaTheme="minorAscii" w:cstheme="minorAscii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Сибирская лиственница</w:t>
      </w:r>
      <w:r/>
    </w:p>
    <w:tbl>
      <w:tblPr>
        <w:tblStyle w:val="851"/>
        <w:tblW w:w="9345" w:type="dxa"/>
        <w:tblLook w:val="04A0" w:firstRow="1" w:lastRow="0" w:firstColumn="1" w:lastColumn="0" w:noHBand="0" w:noVBand="1"/>
      </w:tblPr>
      <w:tblGrid>
        <w:gridCol w:w="4335"/>
        <w:gridCol w:w="1895"/>
        <w:gridCol w:w="3115"/>
      </w:tblGrid>
      <w:tr>
        <w:trPr/>
        <w:tc>
          <w:tcPr>
            <w:tcW w:w="433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Размер, категория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Ед. изм.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Цена, руб. (без НДС)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</w:r>
            <w:r/>
          </w:p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  <w:rPr>
                <w:rFonts w:ascii="Times New Roman" w:hAnsi="Times New Roman" w:cs="Times New Roman" w:eastAsia="Times New Roman"/>
                <w:b w:val="0"/>
                <w:bCs w:val="0"/>
                <w:i/>
                <w:iCs/>
                <w:caps w:val="0"/>
                <w:smallCap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  <w:t xml:space="preserve">Мебельный щит цельноламельный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iCs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категории ЭКСТРА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1800*600*18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2584,00/2791,00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1200*600*40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5617,00/4045,00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2500*600*40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5617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,00/8426,00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3000*600*40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5617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,00/10111,00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1800*1000*40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5617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,00/10111,00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2000*1000*40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5617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,00/11235,00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900*1200*40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5617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,00/6067,00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1000*1200*40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5617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,00/6741,00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1100*1200*40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5617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,00/7415,00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1200*1200*40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5617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,00/8089,00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1300*1200*40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5617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,00/8763,00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1500*1200*40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5617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,00/10111,00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</w:r>
            <w:r/>
          </w:p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  <w:rPr>
                <w:rFonts w:ascii="Times New Roman" w:hAnsi="Times New Roman" w:cs="Times New Roman" w:eastAsia="Times New Roman"/>
                <w:b w:val="0"/>
                <w:bCs w:val="0"/>
                <w:i/>
                <w:iCs/>
                <w:caps w:val="0"/>
                <w:smallCap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  <w:t xml:space="preserve">Мебельный щит </w:t>
            </w: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  <w:t xml:space="preserve">cращенный</w:t>
            </w: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iCs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категории А/А</w:t>
            </w:r>
            <w:r/>
          </w:p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3000*600*20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2233,00/4020,00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3000*600*40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4404,00/7927,00</w:t>
            </w:r>
            <w:r/>
          </w:p>
        </w:tc>
      </w:tr>
      <w:tr>
        <w:trPr/>
        <w:tc>
          <w:tcPr>
            <w:tcW w:w="4335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4000*600*40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95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М²/шт.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spacing w:line="259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  <w:t xml:space="preserve">Элементы лестниц: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Ступень цельноламельная кат. ЭКСТРА 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м.пог.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1685,00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900*300*40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1517,00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1000*300*40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1685,00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1100*300*40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1854,00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1200*300*40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2023,00</w:t>
            </w:r>
            <w:r/>
          </w:p>
        </w:tc>
      </w:tr>
    </w:tbl>
    <w:p>
      <w:r/>
      <w:r/>
    </w:p>
    <w:p>
      <w:pPr>
        <w:pStyle w:val="852"/>
        <w:numPr>
          <w:ilvl w:val="0"/>
          <w:numId w:val="1"/>
        </w:numPr>
        <w:ind w:left="720" w:right="0" w:hanging="360"/>
        <w:jc w:val="left"/>
        <w:spacing w:before="0" w:beforeAutospacing="0" w:after="160" w:afterAutospacing="0" w:line="240" w:lineRule="auto"/>
        <w:rPr>
          <w:rFonts w:asciiTheme="minorAscii" w:hAnsiTheme="minorAscii" w:eastAsiaTheme="minorAscii" w:cstheme="minorAscii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Ясень дальневосточный</w:t>
      </w:r>
      <w:r/>
    </w:p>
    <w:tbl>
      <w:tblPr>
        <w:tblStyle w:val="851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335"/>
        <w:gridCol w:w="1895"/>
        <w:gridCol w:w="3115"/>
      </w:tblGrid>
      <w:tr>
        <w:trPr/>
        <w:tc>
          <w:tcPr>
            <w:tcW w:w="433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Размер, категория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Ед. изм.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Цена, руб. (без НДС)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</w:r>
            <w:r/>
          </w:p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  <w:t xml:space="preserve">Мебельный щит </w:t>
            </w: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  <w:t xml:space="preserve">цельноламельный</w:t>
            </w: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  <w:t xml:space="preserve"> категории ЭКСТРА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2000*600*18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4818,00 / 5784,00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2500*600*18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5197,00 / 7798,00</w:t>
            </w:r>
            <w:r/>
          </w:p>
        </w:tc>
      </w:tr>
      <w:tr>
        <w:trPr/>
        <w:tc>
          <w:tcPr>
            <w:tcW w:w="4335" w:type="dxa"/>
            <w:vMerge w:val="restart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3000*600*18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95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vMerge w:val="restart"/>
            <w:textDirection w:val="lrTb"/>
            <w:noWrap w:val="false"/>
          </w:tcPr>
          <w:p>
            <w:pPr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6452,00 / 11615,00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4335" w:type="dxa"/>
            <w:vMerge w:val="restart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1100*1000*40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95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vMerge w:val="restart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10690,00 / 11760,00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1200*1000*40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10173,00 / 12209,00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1500*1000*40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9991,00 / 14986,00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2000*1000*40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11127,00 / 22254,00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1500*600*40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9148,00 / 8233,00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  <w:p>
            <w:pPr>
              <w:spacing w:line="259" w:lineRule="auto"/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  <w:t xml:space="preserve">Элементы лестниц: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Ступень цельноламельная</w:t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м.пог.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2735,00</w:t>
            </w:r>
            <w:r/>
          </w:p>
        </w:tc>
      </w:tr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Заготовка 900*50*50, А/В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568,00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</w:tbl>
    <w:tbl>
      <w:tblPr>
        <w:tblStyle w:val="851"/>
        <w:tblW w:w="0" w:type="auto"/>
        <w:tblLook w:val="04A0" w:firstRow="1" w:lastRow="0" w:firstColumn="1" w:lastColumn="0" w:noHBand="0" w:noVBand="1"/>
      </w:tblPr>
      <w:tblGrid>
        <w:gridCol w:w="4335"/>
        <w:gridCol w:w="1895"/>
        <w:gridCol w:w="3115"/>
      </w:tblGrid>
      <w:tr>
        <w:trPr/>
        <w:tc>
          <w:tcPr>
            <w:tcW w:w="433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Тетива 3000*300*50, А/А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9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м.пог./шт.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2646,00/7938,00</w:t>
            </w:r>
            <w:r/>
          </w:p>
        </w:tc>
      </w:tr>
      <w:tr>
        <w:trPr/>
        <w:tc>
          <w:tcPr>
            <w:tcW w:w="4335" w:type="dxa"/>
            <w:vMerge w:val="restart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Тетива 3500*300*50, А/А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95" w:type="dxa"/>
            <w:vMerge w:val="restart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м.пог./шт.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vMerge w:val="restart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2646,00/9261,00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4335" w:type="dxa"/>
            <w:vMerge w:val="restart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Тетива 4500*300*50, А/А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95" w:type="dxa"/>
            <w:vMerge w:val="restart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м.пог./шт.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vMerge w:val="restart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2646,00/11907,00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</w:tbl>
    <w:p>
      <w:pPr>
        <w:pStyle w:val="852"/>
        <w:numPr>
          <w:ilvl w:val="0"/>
          <w:numId w:val="1"/>
        </w:numPr>
        <w:spacing w:after="160" w:line="240" w:lineRule="auto"/>
        <w:rPr>
          <w:rFonts w:ascii="Calibri" w:hAnsi="Calibri" w:cs="Calibri" w:eastAsia="Calibri"/>
          <w:b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щит ( сосна )</w:t>
      </w:r>
      <w:r/>
    </w:p>
    <w:tbl>
      <w:tblPr>
        <w:tblStyle w:val="851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Толщина, категория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Ед. изм.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Цена, руб. (без НДС)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 мм ЭКСТРА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873,00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 мм ЭКСТРА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1200,00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 мм ЭКСТРА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1349,00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 мм ЭКСТРА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1699,00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 мм ЭКСТРА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2224,00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 мм ЭКС/В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white"/>
                <w:lang w:val="ru-RU"/>
              </w:rPr>
              <w:t xml:space="preserve">2432,00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none"/>
                <w:lang w:val="ru-RU"/>
              </w:rPr>
              <w:t xml:space="preserve"> (акция)</w:t>
            </w:r>
            <w:r>
              <w:rPr>
                <w:color w:val="FF0000"/>
                <w:highlight w:val="white"/>
              </w:rPr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 мм ЭКСТРА (под заказ)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2844,00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 мм А/В 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985,00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 мм А/В (под заказ)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1478,00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 мм А/В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1824,00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 мм А/В (под заказ)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2160,00</w:t>
            </w:r>
            <w:r/>
          </w:p>
        </w:tc>
      </w:tr>
    </w:tbl>
    <w:p>
      <w:pPr>
        <w:pStyle w:val="852"/>
        <w:numPr>
          <w:ilvl w:val="0"/>
          <w:numId w:val="1"/>
        </w:numPr>
        <w:spacing w:after="160" w:line="240" w:lineRule="auto"/>
        <w:rPr>
          <w:rFonts w:asciiTheme="minorAscii" w:hAnsiTheme="minorAscii" w:eastAsiaTheme="minorAscii" w:cstheme="minorAscii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Мебельный щит ( ель )</w:t>
      </w:r>
      <w:r/>
    </w:p>
    <w:tbl>
      <w:tblPr>
        <w:tblStyle w:val="85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Толщина, категория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Ед. изм.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Цена, руб. (без НДС)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 мм А/В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1825,00</w:t>
            </w:r>
            <w:r/>
          </w:p>
        </w:tc>
      </w:tr>
    </w:tbl>
    <w:tbl>
      <w:tblPr>
        <w:tblStyle w:val="85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 мм А/В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1372,00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</w:tbl>
    <w:tbl>
      <w:tblPr>
        <w:tblStyle w:val="85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 мм А/В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м²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900,00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</w:tbl>
    <w:p>
      <w:pPr>
        <w:spacing w:after="160" w:line="240" w:lineRule="auto"/>
      </w:pPr>
      <w:r/>
      <w:r/>
    </w:p>
    <w:p>
      <w:pPr>
        <w:pStyle w:val="852"/>
        <w:numPr>
          <w:ilvl w:val="0"/>
          <w:numId w:val="1"/>
        </w:numPr>
        <w:spacing w:after="160" w:line="240" w:lineRule="auto"/>
        <w:rPr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Элементы лестниц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( сосна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 )</w:t>
      </w:r>
      <w:r/>
    </w:p>
    <w:tbl>
      <w:tblPr>
        <w:tblStyle w:val="851"/>
        <w:tblW w:w="0" w:type="auto"/>
        <w:tblLayout w:type="fixed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Наименование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Ед. изм.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Цена, руб. (без НДС)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Ступень ЭКС/В (300*40 мм)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 пог.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z w:val="24"/>
                <w:szCs w:val="24"/>
                <w:lang w:val="ru-RU"/>
              </w:rPr>
              <w:t xml:space="preserve">715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Ступень ЭКСТРА (300*40 мм)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 пог.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640,00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Ступень ЭКСТРА (300*30 мм)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 пог.</w:t>
            </w:r>
            <w:r/>
          </w:p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509,00</w:t>
            </w:r>
            <w:r/>
          </w:p>
          <w:p>
            <w:pPr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sz w:val="24"/>
              </w:rPr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Ступень А/В (300*40 мм)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 пог.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477,00</w:t>
            </w:r>
            <w:r/>
          </w:p>
        </w:tc>
      </w:tr>
      <w:tr>
        <w:trPr/>
        <w:tc>
          <w:tcPr>
            <w:tcW w:w="3115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Ступень А/В (300*30 мм)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 пог.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369,00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Тетива 300*50мм ЭКСТРА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 пог.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921,00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Тетива 300*60мм ЭКСТРА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 пог.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1094,00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Тетива 300*50мм А/В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м.пог.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714,00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Подступенка ЭКС/В (200*18 мм)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 пог.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269,00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Подступенка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А/В (200*18мм)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 пог.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191,00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Балясина 90*50*50 мм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180,00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Балясина 90*60*60 мм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210,00</w:t>
            </w:r>
            <w:r/>
          </w:p>
        </w:tc>
      </w:tr>
      <w:tr>
        <w:trPr/>
        <w:tc>
          <w:tcPr>
            <w:tcW w:w="3115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Балясина ФРЕЗЕРОВАННАЯ 900*50*50 мм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210,00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Заготовка 40мм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72,00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Заготовка 50 мм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141,00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Заготовка 60мм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160,00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Столб 1200*80*80 мм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800,00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Столб 1200*100*100 мм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900,00</w:t>
            </w:r>
            <w:r/>
          </w:p>
        </w:tc>
      </w:tr>
      <w:tr>
        <w:trPr/>
        <w:tc>
          <w:tcPr>
            <w:tcW w:w="3115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Столб ФРЕЗЕРОВАННЫЙ 1200*80*80 мм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950,00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Заготовка 80 мм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376,00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Заготовка 100 мм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467,00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Поручень 50 мм 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 пог.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204,00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Поручень 60 мм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 пог.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250,00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i/>
                <w:iCs/>
                <w:sz w:val="24"/>
                <w:szCs w:val="24"/>
                <w:lang w:val="ru-RU"/>
              </w:rPr>
              <w:t xml:space="preserve">Брус сращенный: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80мм 3м\4м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1216/1624</w:t>
            </w:r>
            <w:r/>
          </w:p>
        </w:tc>
      </w:tr>
      <w:tr>
        <w:trPr/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100мм 3м\4м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1888/2522</w:t>
            </w:r>
            <w:r/>
          </w:p>
        </w:tc>
      </w:tr>
    </w:tbl>
    <w:p>
      <w:pPr>
        <w:pStyle w:val="852"/>
        <w:numPr>
          <w:ilvl w:val="0"/>
          <w:numId w:val="1"/>
        </w:numPr>
        <w:spacing w:after="160" w:line="259" w:lineRule="auto"/>
        <w:rPr>
          <w:rFonts w:asciiTheme="minorAscii" w:hAnsiTheme="minorAscii" w:eastAsiaTheme="minorAscii" w:cstheme="minorAscii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Элементы лестниц ( ель )</w:t>
      </w:r>
      <w:r/>
    </w:p>
    <w:tbl>
      <w:tblPr>
        <w:tblStyle w:val="851"/>
        <w:tblW w:w="0" w:type="auto"/>
        <w:tblLayout w:type="fixed"/>
        <w:tblLook w:val="04A0" w:firstRow="1" w:lastRow="0" w:firstColumn="1" w:lastColumn="0" w:noHBand="0" w:noVBand="1"/>
      </w:tblPr>
      <w:tblGrid>
        <w:gridCol w:w="3401"/>
        <w:gridCol w:w="2829"/>
        <w:gridCol w:w="3115"/>
      </w:tblGrid>
      <w:tr>
        <w:trPr/>
        <w:tc>
          <w:tcPr>
            <w:tcW w:w="3401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Наименование</w:t>
            </w:r>
            <w:r/>
          </w:p>
        </w:tc>
        <w:tc>
          <w:tcPr>
            <w:tcW w:w="282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Ед. изм.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Цена, руб. (без НДС)</w:t>
            </w:r>
            <w:r/>
          </w:p>
        </w:tc>
      </w:tr>
      <w:tr>
        <w:trPr/>
        <w:tc>
          <w:tcPr>
            <w:tcW w:w="3401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Ступень А/В (300*40 мм)</w:t>
            </w:r>
            <w:r/>
          </w:p>
        </w:tc>
        <w:tc>
          <w:tcPr>
            <w:tcW w:w="282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м. пог.</w:t>
            </w:r>
            <w:r/>
          </w:p>
        </w:tc>
        <w:tc>
          <w:tcPr>
            <w:tcW w:w="31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478,00</w:t>
            </w:r>
            <w:r/>
          </w:p>
        </w:tc>
      </w:tr>
      <w:tr>
        <w:trPr>
          <w:trHeight w:val="208"/>
        </w:trPr>
        <w:tc>
          <w:tcPr>
            <w:tcW w:w="3401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Брус сращенный 80мм 3м/4м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82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3115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868,00/1159,00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  <w:lang w:val="ru-RU"/>
              </w:rPr>
            </w:r>
            <w:r/>
          </w:p>
        </w:tc>
      </w:tr>
    </w:tbl>
    <w:p>
      <w:pPr>
        <w:pStyle w:val="852"/>
        <w:numPr>
          <w:ilvl w:val="0"/>
          <w:numId w:val="1"/>
        </w:numPr>
        <w:spacing w:after="160" w:line="259" w:lineRule="auto"/>
        <w:rPr>
          <w:rFonts w:ascii="Calibri" w:hAnsi="Calibri" w:cs="Calibri" w:eastAsia="Calibri"/>
          <w:b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Евровагонка категории АВ</w:t>
      </w:r>
      <w:r/>
    </w:p>
    <w:tbl>
      <w:tblPr>
        <w:tblStyle w:val="851"/>
        <w:tblW w:w="9352" w:type="dxa"/>
        <w:tblLayout w:type="fixed"/>
        <w:tblLook w:val="04A0" w:firstRow="1" w:lastRow="0" w:firstColumn="1" w:lastColumn="0" w:noHBand="0" w:noVBand="1"/>
      </w:tblPr>
      <w:tblGrid>
        <w:gridCol w:w="1558"/>
        <w:gridCol w:w="1560"/>
        <w:gridCol w:w="2130"/>
        <w:gridCol w:w="1860"/>
        <w:gridCol w:w="2244"/>
      </w:tblGrid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Длина, мм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Ширина мм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Толщина, мм</w:t>
            </w:r>
            <w:r/>
          </w:p>
        </w:tc>
        <w:tc>
          <w:tcPr>
            <w:tcW w:w="18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 в м3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 за шт., руб.</w:t>
            </w:r>
            <w:r/>
          </w:p>
        </w:tc>
      </w:tr>
      <w:tr>
        <w:trPr/>
        <w:tc>
          <w:tcPr>
            <w:tcW w:w="1558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560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130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0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227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2244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162,00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303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115,00</w:t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2700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337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104,00</w:t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2500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364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96,00</w:t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2100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433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81,00</w:t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1700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535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65,00</w:t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1500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606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58,00</w:t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1200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758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46,00</w:t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1000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909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38,00</w:t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900</w:t>
            </w:r>
            <w:r/>
          </w:p>
        </w:tc>
        <w:tc>
          <w:tcPr>
            <w:tcW w:w="15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3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6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1010</w:t>
            </w:r>
            <w:r/>
          </w:p>
        </w:tc>
        <w:tc>
          <w:tcPr>
            <w:tcW w:w="2244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35,00</w:t>
            </w:r>
            <w:r/>
          </w:p>
        </w:tc>
      </w:tr>
    </w:tbl>
    <w:p>
      <w:pPr>
        <w:pStyle w:val="852"/>
        <w:numPr>
          <w:ilvl w:val="0"/>
          <w:numId w:val="1"/>
        </w:numPr>
        <w:spacing w:after="160" w:line="240" w:lineRule="auto"/>
        <w:rPr>
          <w:rFonts w:asciiTheme="minorAscii" w:hAnsiTheme="minorAscii" w:eastAsiaTheme="minorAscii" w:cstheme="minorAscii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Евровагонка категории С</w:t>
      </w:r>
      <w:r/>
    </w:p>
    <w:tbl>
      <w:tblPr>
        <w:tblStyle w:val="851"/>
        <w:tblW w:w="9322" w:type="dxa"/>
        <w:tblLayout w:type="fixed"/>
        <w:tblLook w:val="04A0" w:firstRow="1" w:lastRow="0" w:firstColumn="1" w:lastColumn="0" w:noHBand="0" w:noVBand="1"/>
      </w:tblPr>
      <w:tblGrid>
        <w:gridCol w:w="1558"/>
        <w:gridCol w:w="1590"/>
        <w:gridCol w:w="2128"/>
        <w:gridCol w:w="1888"/>
        <w:gridCol w:w="2158"/>
      </w:tblGrid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Длина, мм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Ширина мм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Толщина, мм</w:t>
            </w:r>
            <w:r/>
          </w:p>
        </w:tc>
        <w:tc>
          <w:tcPr>
            <w:tcW w:w="188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 в м3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 за шт., руб.</w:t>
            </w:r>
            <w:r/>
          </w:p>
          <w:p>
            <w:pPr>
              <w:spacing w:line="259" w:lineRule="auto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8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303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79,00</w:t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2700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8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337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71,00</w:t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2500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8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364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66,00</w:t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2100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8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432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56,00</w:t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1700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8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535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45,00</w:t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1500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8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606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40,00</w:t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1200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8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757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32,00</w:t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1000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8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909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26,00</w:t>
            </w:r>
            <w:r/>
          </w:p>
        </w:tc>
      </w:tr>
      <w:tr>
        <w:trPr/>
        <w:tc>
          <w:tcPr>
            <w:tcW w:w="15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900</w:t>
            </w:r>
            <w:r/>
          </w:p>
        </w:tc>
        <w:tc>
          <w:tcPr>
            <w:tcW w:w="1590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212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12,5</w:t>
            </w:r>
            <w:r/>
          </w:p>
        </w:tc>
        <w:tc>
          <w:tcPr>
            <w:tcW w:w="188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1010</w:t>
            </w:r>
            <w:r/>
          </w:p>
        </w:tc>
        <w:tc>
          <w:tcPr>
            <w:tcW w:w="2158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24,00</w:t>
            </w:r>
            <w:r/>
          </w:p>
        </w:tc>
      </w:tr>
    </w:tbl>
    <w:p>
      <w:pPr>
        <w:pStyle w:val="852"/>
        <w:numPr>
          <w:ilvl w:val="0"/>
          <w:numId w:val="1"/>
        </w:numPr>
        <w:spacing w:after="160" w:line="259" w:lineRule="auto"/>
        <w:rPr>
          <w:rFonts w:asciiTheme="minorAscii" w:hAnsiTheme="minorAscii" w:eastAsiaTheme="minorAscii" w:cstheme="minorAscii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Вагонка «ШТИЛЬ» категории АВ</w:t>
      </w:r>
      <w:r/>
    </w:p>
    <w:tbl>
      <w:tblPr>
        <w:tblStyle w:val="85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Длина,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Ширина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Толщина,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 в м3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 за шт., руб.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191,00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2700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172,00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219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160,00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261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134,00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1700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323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108,00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366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96,00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457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77,00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549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64,00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610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57,00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207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169,00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2700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152,00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248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141,00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295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119,00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1700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366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96,00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84,00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518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68,00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621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56,00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690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51,00</w:t>
            </w:r>
            <w:r/>
          </w:p>
        </w:tc>
      </w:tr>
    </w:tbl>
    <w:p>
      <w:pPr>
        <w:pStyle w:val="852"/>
        <w:numPr>
          <w:ilvl w:val="0"/>
          <w:numId w:val="1"/>
        </w:numPr>
        <w:spacing w:after="160" w:line="240" w:lineRule="auto"/>
        <w:rPr>
          <w:rFonts w:asciiTheme="minorAscii" w:hAnsiTheme="minorAscii" w:eastAsiaTheme="minorAscii" w:cstheme="minorAscii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Вагонка «ШТИЛЬ» категории С</w:t>
      </w:r>
      <w:r/>
    </w:p>
    <w:tbl>
      <w:tblPr>
        <w:tblStyle w:val="85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Длина,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Ширина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Толщина,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 в м3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 за шт., руб.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153,00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2700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138,00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219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128,00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261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107,00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1700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323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87,00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366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76,00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457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61,00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549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51,00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610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46,00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207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2700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122,00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248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113,00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295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95,00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1700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366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76,00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68,00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518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54,00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621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45,00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690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41,00</w:t>
            </w:r>
            <w:r/>
          </w:p>
        </w:tc>
      </w:tr>
    </w:tbl>
    <w:p>
      <w:pPr>
        <w:pStyle w:val="852"/>
        <w:numPr>
          <w:ilvl w:val="0"/>
          <w:numId w:val="1"/>
        </w:numPr>
        <w:spacing w:after="160" w:line="240" w:lineRule="auto"/>
        <w:rPr>
          <w:rFonts w:asciiTheme="minorAscii" w:hAnsiTheme="minorAscii" w:eastAsiaTheme="minorAscii" w:cstheme="minorAscii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Имитация бруса категории АВ</w:t>
      </w:r>
      <w:r/>
    </w:p>
    <w:tbl>
      <w:tblPr>
        <w:tblStyle w:val="85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Длина, мм</w:t>
            </w:r>
            <w:r/>
          </w:p>
          <w:p>
            <w:pPr>
              <w:spacing w:line="259" w:lineRule="auto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Ширина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Толщина,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 в м3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 за шт.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58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552,00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70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457,00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364,00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116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276,00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141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227,00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68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471,00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82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390,00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102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314,00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136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235,00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164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195,00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77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416,00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92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348,00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278,00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154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208,00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173,00          </w:t>
            </w:r>
            <w:r/>
          </w:p>
        </w:tc>
      </w:tr>
    </w:tbl>
    <w:p>
      <w:pPr>
        <w:pStyle w:val="852"/>
        <w:numPr>
          <w:ilvl w:val="0"/>
          <w:numId w:val="1"/>
        </w:numPr>
        <w:spacing w:after="160" w:line="240" w:lineRule="auto"/>
        <w:rPr>
          <w:rFonts w:asciiTheme="minorAscii" w:hAnsiTheme="minorAscii" w:eastAsiaTheme="minorAscii" w:cstheme="minorAscii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Имитация бруса категории С</w:t>
      </w:r>
      <w:r/>
    </w:p>
    <w:tbl>
      <w:tblPr>
        <w:tblStyle w:val="851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Длина, мм</w:t>
            </w:r>
            <w:r/>
          </w:p>
          <w:p>
            <w:pPr>
              <w:spacing w:line="259" w:lineRule="auto"/>
              <w:rPr>
                <w:rFonts w:ascii="Calibri" w:hAnsi="Calibri" w:cs="Calibri" w:eastAsia="Calibri"/>
                <w:sz w:val="22"/>
                <w:szCs w:val="22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Ширина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Толщина,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 в м3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 за шт.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58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431,00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70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357,00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284,00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116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215,00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141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177,00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68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368,00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82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305,00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102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274,00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136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184,00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164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152,00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77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325,00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92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272,00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217,00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154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162,00          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2500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  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185             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135,00          </w:t>
            </w:r>
            <w:r/>
          </w:p>
        </w:tc>
      </w:tr>
    </w:tbl>
    <w:p>
      <w:pPr>
        <w:ind w:left="720" w:firstLine="0"/>
        <w:spacing w:after="160" w:line="240" w:lineRule="auto"/>
        <w:rPr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 Имитация бруса категории ЭКСТРА(сращенная без сучка)</w:t>
      </w:r>
      <w:r>
        <w:rPr>
          <w:rFonts w:asciiTheme="minorAscii" w:hAnsiTheme="minorAscii" w:eastAsiaTheme="minorAscii" w:cstheme="minorAscii"/>
          <w:b/>
          <w:bCs/>
          <w:sz w:val="24"/>
          <w:szCs w:val="24"/>
          <w:lang w:val="ru-RU"/>
        </w:rPr>
      </w:r>
      <w:r/>
    </w:p>
    <w:tbl>
      <w:tblPr>
        <w:tblStyle w:val="851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Длина, мм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spacing w:line="259" w:lineRule="auto"/>
              <w:rPr>
                <w:rFonts w:ascii="Calibri" w:hAnsi="Calibri" w:cs="Calibri" w:eastAsia="Calibri"/>
              </w:rPr>
            </w:pPr>
            <w:r>
              <w:rPr>
                <w:rFonts w:ascii="Calibri" w:hAnsi="Calibri" w:cs="Calibri" w:eastAsia="Calibri"/>
                <w:sz w:val="22"/>
                <w:szCs w:val="22"/>
              </w:rPr>
            </w:r>
            <w:r>
              <w:rPr>
                <w:rFonts w:ascii="Calibri" w:hAnsi="Calibri" w:cs="Calibri" w:eastAsia="Calibri"/>
                <w:sz w:val="22"/>
                <w:szCs w:val="22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Ширина мм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Толщина, мм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 в м3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 за шт.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  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    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      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77      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927,00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</w:tbl>
    <w:p>
      <w:pPr>
        <w:ind w:left="720" w:firstLine="0"/>
        <w:spacing w:after="160" w:line="240" w:lineRule="auto"/>
        <w:rPr>
          <w:b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  <w:highlight w:val="none"/>
          <w:lang w:val="ru-RU"/>
        </w:rPr>
      </w:r>
      <w:r/>
    </w:p>
    <w:p>
      <w:pPr>
        <w:pStyle w:val="852"/>
        <w:numPr>
          <w:ilvl w:val="0"/>
          <w:numId w:val="1"/>
        </w:numPr>
        <w:spacing w:after="160" w:line="240" w:lineRule="auto"/>
        <w:rPr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Брус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 сращенный </w:t>
      </w: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категории  ВВ</w:t>
      </w:r>
      <w:r/>
    </w:p>
    <w:tbl>
      <w:tblPr>
        <w:tblStyle w:val="85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Длина,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Ширина мм 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Толщина,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 в м3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 за шт., руб.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1687,00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26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1038,00</w:t>
            </w:r>
            <w:r/>
          </w:p>
        </w:tc>
      </w:tr>
    </w:tbl>
    <w:p>
      <w:pPr>
        <w:pStyle w:val="852"/>
        <w:numPr>
          <w:ilvl w:val="0"/>
          <w:numId w:val="1"/>
        </w:numPr>
        <w:spacing w:after="160" w:line="240" w:lineRule="auto"/>
        <w:rPr>
          <w:rFonts w:asciiTheme="minorAscii" w:hAnsiTheme="minorAscii" w:eastAsiaTheme="minorAscii" w:cstheme="minorAscii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  <w:lang w:val="ru-RU"/>
        </w:rPr>
        <w:t xml:space="preserve">Брус профилированный строганый категории АВ </w:t>
      </w:r>
      <w:r/>
    </w:p>
    <w:tbl>
      <w:tblPr>
        <w:tblStyle w:val="85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Длина,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Ширина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Толщина,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 в м3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 за шт., руб.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238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118,00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92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304,00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277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101,00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295,00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111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252,00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210,00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166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169,00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333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  <w:lang w:val="ru-RU"/>
              </w:rPr>
              <w:t xml:space="preserve">84,00</w:t>
            </w:r>
            <w:r/>
          </w:p>
        </w:tc>
      </w:tr>
    </w:tbl>
    <w:tbl>
      <w:tblPr>
        <w:tblStyle w:val="85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208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277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101,00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416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67,00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555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370</w:t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76,00</w:t>
            </w:r>
            <w:r>
              <w:rPr>
                <w:rFonts w:ascii="Times New Roman" w:hAnsi="Times New Roman" w:cs="Times New Roman" w:eastAsia="Times New Roman"/>
                <w:lang w:val="ru-RU"/>
              </w:rPr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555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50,00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</w:rPr>
              <w:t xml:space="preserve">740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  <w:lang w:val="ru-RU"/>
              </w:rPr>
              <w:t xml:space="preserve">38,00</w:t>
            </w:r>
            <w:r>
              <w:rPr>
                <w:rFonts w:ascii="Times New Roman" w:hAnsi="Times New Roman" w:cs="Times New Roman" w:eastAsia="Times New Roman"/>
                <w:highlight w:val="none"/>
                <w:lang w:val="ru-RU"/>
              </w:rPr>
            </w:r>
            <w:r/>
          </w:p>
        </w:tc>
      </w:tr>
    </w:tbl>
    <w:p>
      <w:pPr>
        <w:ind w:left="0" w:firstLine="0"/>
        <w:spacing w:after="160" w:line="240" w:lineRule="auto"/>
        <w:rPr>
          <w:rFonts w:ascii="Times New Roman" w:hAnsi="Times New Roman" w:cs="Times New Roman" w:eastAsia="Times New Roman"/>
          <w:b/>
          <w:sz w:val="24"/>
          <w:szCs w:val="24"/>
          <w:highlight w:val="none"/>
          <w:lang w:val="ru-RU"/>
        </w:rPr>
      </w:pPr>
      <w:r>
        <w:rPr>
          <w:rFonts w:ascii="Times New Roman" w:hAnsi="Times New Roman" w:cs="Times New Roman" w:eastAsia="Times New Roman" w:asciiTheme="minorAscii" w:hAnsiTheme="minorAscii" w:eastAsiaTheme="minorAscii" w:cstheme="minorAscii"/>
          <w:b/>
          <w:bCs/>
          <w:sz w:val="24"/>
          <w:szCs w:val="24"/>
          <w:highlight w:val="none"/>
          <w:lang w:val="ru-RU"/>
        </w:rPr>
      </w:r>
      <w:r>
        <w:rPr>
          <w:rFonts w:asciiTheme="minorAscii" w:hAnsiTheme="minorAscii" w:eastAsiaTheme="minorAscii" w:cstheme="minorAscii"/>
        </w:rPr>
      </w:r>
      <w:r/>
    </w:p>
    <w:p>
      <w:pPr>
        <w:pStyle w:val="852"/>
        <w:numPr>
          <w:ilvl w:val="0"/>
          <w:numId w:val="1"/>
        </w:numPr>
        <w:spacing w:after="160" w:line="240" w:lineRule="auto"/>
        <w:rPr>
          <w:rFonts w:ascii="Calibri" w:hAnsi="Calibri" w:cs="Calibri" w:eastAsia="Calibri"/>
          <w:b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 w:asciiTheme="minorAscii" w:hAnsiTheme="minorAscii" w:eastAsiaTheme="minorAscii" w:cstheme="minorAscii"/>
          <w:b/>
          <w:bCs/>
          <w:sz w:val="24"/>
          <w:szCs w:val="24"/>
          <w:highlight w:val="none"/>
          <w:lang w:val="ru-RU"/>
        </w:rPr>
      </w:r>
      <w:r>
        <w:rPr>
          <w:rFonts w:ascii="Times New Roman" w:hAnsi="Times New Roman" w:cs="Times New Roman" w:eastAsia="Times New Roman" w:asciiTheme="minorAscii" w:hAnsiTheme="minorAscii" w:eastAsiaTheme="minorAscii" w:cstheme="minorAscii"/>
          <w:b/>
          <w:bCs/>
          <w:sz w:val="24"/>
          <w:szCs w:val="24"/>
          <w:lang w:val="ru-RU"/>
        </w:rPr>
        <w:t xml:space="preserve">Доска пола категории АВ </w:t>
      </w:r>
      <w:r>
        <w:rPr>
          <w:rFonts w:asciiTheme="minorAscii" w:hAnsiTheme="minorAscii" w:eastAsiaTheme="minorAscii" w:cstheme="minorAscii"/>
        </w:rPr>
      </w:r>
      <w:r/>
    </w:p>
    <w:tbl>
      <w:tblPr>
        <w:tblStyle w:val="85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Длина,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Ширина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Толщина,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 в м3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 за шт., руб.</w:t>
            </w:r>
            <w:r/>
          </w:p>
        </w:tc>
      </w:tr>
      <w:tr>
        <w:trPr/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1000,00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36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914,00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36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41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780,00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36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51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627,00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36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471,00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727,00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604,00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66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485,00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364,00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49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653,00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59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542,00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432,00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99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323,00</w:t>
            </w:r>
            <w:r/>
          </w:p>
        </w:tc>
      </w:tr>
    </w:tbl>
    <w:p>
      <w:pPr>
        <w:pStyle w:val="852"/>
        <w:numPr>
          <w:ilvl w:val="0"/>
          <w:numId w:val="1"/>
        </w:numPr>
        <w:spacing w:after="160" w:line="240" w:lineRule="auto"/>
        <w:rPr>
          <w:rFonts w:asciiTheme="minorAscii" w:hAnsiTheme="minorAscii" w:eastAsiaTheme="minorAscii" w:cstheme="minorAscii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 w:asciiTheme="minorAscii" w:hAnsiTheme="minorAscii" w:eastAsiaTheme="minorAscii" w:cstheme="minorAscii"/>
          <w:b/>
          <w:bCs/>
          <w:sz w:val="24"/>
          <w:szCs w:val="24"/>
          <w:lang w:val="ru-RU"/>
        </w:rPr>
        <w:t xml:space="preserve">Доска сухая категории 1</w:t>
      </w:r>
      <w:r>
        <w:rPr>
          <w:rFonts w:asciiTheme="minorAscii" w:hAnsiTheme="minorAscii" w:eastAsiaTheme="minorAscii" w:cstheme="minorAscii"/>
        </w:rPr>
      </w:r>
      <w:r/>
    </w:p>
    <w:tbl>
      <w:tblPr>
        <w:tblStyle w:val="851"/>
        <w:tblW w:w="9345" w:type="dxa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515"/>
        <w:gridCol w:w="2223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Длина,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Ширина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Толщина, мм</w:t>
            </w:r>
            <w:r/>
          </w:p>
        </w:tc>
        <w:tc>
          <w:tcPr>
            <w:tcW w:w="15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 в м3</w:t>
            </w:r>
            <w:r/>
          </w:p>
        </w:tc>
        <w:tc>
          <w:tcPr>
            <w:shd w:val="clear" w:color="auto" w:fill="ffffff"/>
            <w:tcW w:w="2223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 за шт., руб.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</w:t>
            </w:r>
            <w:r/>
          </w:p>
        </w:tc>
        <w:tc>
          <w:tcPr>
            <w:tcW w:w="151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</w:t>
            </w:r>
            <w:r/>
          </w:p>
        </w:tc>
        <w:tc>
          <w:tcPr>
            <w:shd w:val="clear" w:color="auto" w:fill="ffffff"/>
            <w:tcW w:w="2223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Цену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</w:t>
            </w:r>
            <w:r/>
          </w:p>
        </w:tc>
        <w:tc>
          <w:tcPr>
            <w:tcW w:w="15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22</w:t>
            </w:r>
            <w:r/>
          </w:p>
        </w:tc>
        <w:tc>
          <w:tcPr>
            <w:shd w:val="clear" w:color="auto" w:fill="ffffff"/>
            <w:tcW w:w="2223" w:type="dxa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уточняйте у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</w:t>
            </w:r>
            <w:r/>
          </w:p>
        </w:tc>
        <w:tc>
          <w:tcPr>
            <w:tcW w:w="15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44</w:t>
            </w:r>
            <w:r/>
          </w:p>
        </w:tc>
        <w:tc>
          <w:tcPr>
            <w:shd w:val="clear" w:color="auto" w:fill="ffffff"/>
            <w:tcW w:w="2223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менеджера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</w:t>
            </w:r>
            <w:r/>
          </w:p>
        </w:tc>
        <w:tc>
          <w:tcPr>
            <w:tcW w:w="1515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66</w:t>
            </w:r>
            <w:r/>
          </w:p>
        </w:tc>
        <w:tc>
          <w:tcPr>
            <w:shd w:val="clear" w:color="auto" w:fill="ffffff"/>
            <w:tcW w:w="2223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по телефону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70</w:t>
            </w:r>
            <w:r/>
          </w:p>
        </w:tc>
        <w:tc>
          <w:tcPr>
            <w:tcW w:w="1515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29</w:t>
            </w:r>
            <w:r/>
          </w:p>
        </w:tc>
        <w:tc>
          <w:tcPr>
            <w:shd w:val="clear" w:color="auto" w:fill="ffffff"/>
            <w:tcW w:w="2223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+7-920-354-81-13</w:t>
            </w:r>
            <w:r/>
          </w:p>
        </w:tc>
      </w:tr>
    </w:tbl>
    <w:p>
      <w:r>
        <w:rPr>
          <w:rFonts w:asciiTheme="minorAscii" w:hAnsiTheme="minorAscii" w:eastAsiaTheme="minorAscii" w:cstheme="minorAscii"/>
        </w:rPr>
      </w:r>
      <w:r>
        <w:rPr>
          <w:rFonts w:asciiTheme="minorAscii" w:hAnsiTheme="minorAscii" w:eastAsiaTheme="minorAscii" w:cstheme="minorAscii"/>
        </w:rPr>
      </w:r>
      <w:r/>
    </w:p>
    <w:p>
      <w:pPr>
        <w:pStyle w:val="852"/>
        <w:numPr>
          <w:ilvl w:val="0"/>
          <w:numId w:val="1"/>
        </w:numPr>
        <w:spacing w:after="160" w:line="240" w:lineRule="auto"/>
        <w:rPr>
          <w:rFonts w:asciiTheme="minorAscii" w:hAnsiTheme="minorAscii" w:eastAsiaTheme="minorAscii" w:cstheme="minorAscii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 w:asciiTheme="minorAscii" w:hAnsiTheme="minorAscii" w:eastAsiaTheme="minorAscii" w:cstheme="minorAscii"/>
          <w:b/>
          <w:bCs/>
          <w:sz w:val="24"/>
          <w:szCs w:val="24"/>
          <w:lang w:val="ru-RU"/>
        </w:rPr>
        <w:t xml:space="preserve">Доска сухая строганая профилированная категории АВ </w:t>
      </w:r>
      <w:r>
        <w:rPr>
          <w:rFonts w:asciiTheme="minorAscii" w:hAnsiTheme="minorAscii" w:eastAsiaTheme="minorAscii" w:cstheme="minorAscii"/>
        </w:rPr>
      </w:r>
      <w:r/>
    </w:p>
    <w:tbl>
      <w:tblPr>
        <w:tblStyle w:val="85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Длина,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Ширина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Толщина,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 в м3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 за шт., руб.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1080,00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964,00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41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658,00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290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240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491,00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76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355,00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235,00</w:t>
            </w:r>
            <w:r/>
          </w:p>
        </w:tc>
      </w:tr>
      <w:tr>
        <w:trPr/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123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219,00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211,00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196,00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166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163,00</w:t>
            </w:r>
            <w:r/>
          </w:p>
        </w:tc>
      </w:tr>
      <w:tr>
        <w:trPr/>
        <w:tc>
          <w:tcPr>
            <w:tcW w:w="1869" w:type="dxa"/>
            <w:vMerge w:val="restart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146,00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222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122,00</w:t>
            </w:r>
            <w:r/>
          </w:p>
        </w:tc>
      </w:tr>
      <w:tr>
        <w:trPr/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222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122,00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178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152,00</w:t>
            </w:r>
            <w:r/>
          </w:p>
        </w:tc>
      </w:tr>
      <w:tr>
        <w:trPr/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146,00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120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130,00</w:t>
            </w:r>
            <w:r/>
          </w:p>
        </w:tc>
      </w:tr>
    </w:tbl>
    <w:tbl>
      <w:tblPr>
        <w:tblStyle w:val="85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108,00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277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Mar>
              <w:left w:w="108" w:type="dxa"/>
              <w:top w:w="0" w:type="dxa"/>
              <w:right w:w="108" w:type="dxa"/>
              <w:bottom w:w="0" w:type="dxa"/>
            </w:tcMa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97,00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</w:tbl>
    <w:p>
      <w:r>
        <w:rPr>
          <w:rFonts w:asciiTheme="minorAscii" w:hAnsiTheme="minorAscii" w:eastAsiaTheme="minorAscii" w:cstheme="minorAscii"/>
        </w:rPr>
      </w:r>
      <w:r>
        <w:rPr>
          <w:rFonts w:asciiTheme="minorAscii" w:hAnsiTheme="minorAscii" w:eastAsiaTheme="minorAscii" w:cstheme="minorAscii"/>
        </w:rPr>
      </w:r>
      <w:r/>
    </w:p>
    <w:p>
      <w:pPr>
        <w:spacing w:after="160" w:line="240" w:lineRule="auto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 w:asciiTheme="minorAscii" w:hAnsiTheme="minorAscii" w:eastAsiaTheme="minorAscii" w:cstheme="minorAscii"/>
          <w:sz w:val="24"/>
          <w:szCs w:val="24"/>
          <w:lang w:val="ru-RU"/>
        </w:rPr>
      </w:r>
      <w:r>
        <w:rPr>
          <w:rFonts w:asciiTheme="minorAscii" w:hAnsiTheme="minorAscii" w:eastAsiaTheme="minorAscii" w:cstheme="minorAscii"/>
        </w:rPr>
      </w:r>
      <w:r/>
    </w:p>
    <w:p>
      <w:pPr>
        <w:pStyle w:val="852"/>
        <w:numPr>
          <w:ilvl w:val="0"/>
          <w:numId w:val="1"/>
        </w:numPr>
        <w:ind w:right="0"/>
        <w:jc w:val="both"/>
        <w:spacing w:after="160" w:line="240" w:lineRule="auto"/>
        <w:rPr>
          <w:rFonts w:asciiTheme="minorAscii" w:hAnsiTheme="minorAscii" w:eastAsiaTheme="minorAscii" w:cstheme="minorAscii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 w:asciiTheme="minorAscii" w:hAnsiTheme="minorAscii" w:eastAsiaTheme="minorAscii" w:cstheme="minorAscii"/>
          <w:b/>
          <w:bCs/>
          <w:sz w:val="24"/>
          <w:szCs w:val="24"/>
          <w:lang w:val="ru-RU"/>
        </w:rPr>
        <w:t xml:space="preserve">Брус-доска естественной влажности </w:t>
      </w:r>
      <w:r>
        <w:rPr>
          <w:rFonts w:asciiTheme="minorAscii" w:hAnsiTheme="minorAscii" w:eastAsiaTheme="minorAscii" w:cstheme="minorAscii"/>
        </w:rPr>
      </w:r>
      <w:r/>
    </w:p>
    <w:tbl>
      <w:tblPr>
        <w:tblStyle w:val="851"/>
        <w:tblW w:w="9496" w:type="dxa"/>
        <w:tblLayout w:type="fixed"/>
        <w:tblLook w:val="04A0" w:firstRow="1" w:lastRow="0" w:firstColumn="1" w:lastColumn="0" w:noHBand="0" w:noVBand="1"/>
      </w:tblPr>
      <w:tblGrid>
        <w:gridCol w:w="1701"/>
        <w:gridCol w:w="1559"/>
        <w:gridCol w:w="1701"/>
        <w:gridCol w:w="1559"/>
        <w:gridCol w:w="1559"/>
        <w:gridCol w:w="1417"/>
      </w:tblGrid>
      <w:tr>
        <w:trPr>
          <w:trHeight w:val="1110"/>
        </w:trPr>
        <w:tc>
          <w:tcPr>
            <w:tcW w:w="1701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Длина, мм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Ширина мм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Толщина, мм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 в м3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 1 сорт за шт., руб.</w:t>
            </w:r>
            <w:r/>
          </w:p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 2 сорт за шт., руб</w:t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       4,166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2880,00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5,555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09"/>
              <w:ind w:left="0" w:right="0"/>
              <w:jc w:val="right"/>
              <w:spacing w:before="0" w:beforeAutospacing="0" w:after="0" w:afterAutospacing="0" w:line="259" w:lineRule="auto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2160,00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7,407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09"/>
              <w:ind w:left="0" w:right="0"/>
              <w:jc w:val="right"/>
              <w:spacing w:before="0" w:beforeAutospacing="0" w:after="0" w:afterAutospacing="0" w:line="259" w:lineRule="auto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1620,00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8,333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09"/>
              <w:ind w:left="0" w:right="0"/>
              <w:jc w:val="right"/>
              <w:spacing w:before="0" w:beforeAutospacing="0" w:after="0" w:afterAutospacing="0" w:line="259" w:lineRule="auto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1440,00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11,111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        1080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16,667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720,00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16,667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720,00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22,222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540,00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33,333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360,00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66,667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133,333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90,00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20,833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09"/>
              <w:ind w:left="0" w:right="0"/>
              <w:jc w:val="right"/>
              <w:spacing w:before="0" w:beforeAutospacing="0" w:after="0" w:afterAutospacing="0"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576,00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27,778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432,00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41,667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290,00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pStyle w:val="809"/>
              <w:jc w:val="right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09"/>
              <w:jc w:val="right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pStyle w:val="809"/>
              <w:jc w:val="right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09"/>
              <w:jc w:val="right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33,333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09"/>
              <w:jc w:val="righ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360,00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     270,00</w:t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44,444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09"/>
              <w:ind w:left="0" w:right="0"/>
              <w:jc w:val="right"/>
              <w:spacing w:before="0" w:beforeAutospacing="0" w:after="0" w:afterAutospacing="0"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270,00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pPr>
              <w:jc w:val="left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highlight w:val="none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       202,00</w:t>
            </w:r>
            <w:r>
              <w:rPr>
                <w:rFonts w:ascii="Times New Roman" w:hAnsi="Times New Roman" w:cs="Times New Roman" w:eastAsia="Times New Roman"/>
                <w:color w:val="FF0000"/>
                <w:sz w:val="24"/>
                <w:szCs w:val="24"/>
                <w:highlight w:val="none"/>
                <w:lang w:val="ru-RU"/>
              </w:rPr>
            </w:r>
            <w:r/>
          </w:p>
        </w:tc>
      </w:tr>
      <w:tr>
        <w:trPr/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6000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right"/>
              <w:spacing w:line="240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66,667</w:t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pStyle w:val="809"/>
              <w:ind w:left="0" w:right="0"/>
              <w:jc w:val="right"/>
              <w:spacing w:before="0" w:beforeAutospacing="0" w:after="0" w:afterAutospacing="0"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180,00</w:t>
            </w:r>
            <w:r/>
          </w:p>
        </w:tc>
        <w:tc>
          <w:tcPr>
            <w:tcW w:w="1417" w:type="dxa"/>
            <w:textDirection w:val="lrTb"/>
            <w:noWrap w:val="false"/>
          </w:tcPr>
          <w:p>
            <w:r>
              <w:t xml:space="preserve">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135,00</w:t>
            </w:r>
            <w:r/>
          </w:p>
        </w:tc>
      </w:tr>
    </w:tbl>
    <w:p>
      <w:pPr>
        <w:ind w:left="360" w:hanging="360"/>
        <w:jc w:val="both"/>
        <w:spacing w:after="160" w:line="240" w:lineRule="auto"/>
        <w:rPr>
          <w:rFonts w:ascii="Times New Roman" w:hAnsi="Times New Roman" w:cs="Times New Roman" w:eastAsia="Times New Roman"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 w:asciiTheme="minorAscii" w:hAnsiTheme="minorAscii" w:eastAsiaTheme="minorAscii" w:cstheme="minorAscii"/>
          <w:sz w:val="24"/>
          <w:szCs w:val="24"/>
          <w:lang w:val="ru-RU"/>
        </w:rPr>
      </w:r>
      <w:r>
        <w:rPr>
          <w:rFonts w:asciiTheme="minorAscii" w:hAnsiTheme="minorAscii" w:eastAsiaTheme="minorAscii" w:cstheme="minorAscii"/>
        </w:rPr>
      </w:r>
      <w:r/>
    </w:p>
    <w:p>
      <w:pPr>
        <w:pStyle w:val="852"/>
        <w:numPr>
          <w:ilvl w:val="0"/>
          <w:numId w:val="1"/>
        </w:numPr>
        <w:ind w:right="0"/>
        <w:jc w:val="left"/>
        <w:spacing w:after="160" w:line="240" w:lineRule="auto"/>
        <w:rPr>
          <w:rFonts w:asciiTheme="minorAscii" w:hAnsiTheme="minorAscii" w:eastAsiaTheme="minorAscii" w:cstheme="minorAscii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 w:eastAsia="Times New Roman" w:asciiTheme="minorAscii" w:hAnsiTheme="minorAscii" w:eastAsiaTheme="minorAscii" w:cstheme="minorAscii"/>
          <w:b/>
          <w:bCs/>
          <w:sz w:val="24"/>
          <w:szCs w:val="24"/>
          <w:lang w:val="ru-RU"/>
        </w:rPr>
        <w:t xml:space="preserve">Доска обрезная естественной влажности</w:t>
      </w:r>
      <w:r>
        <w:rPr>
          <w:rFonts w:asciiTheme="minorAscii" w:hAnsiTheme="minorAscii" w:eastAsiaTheme="minorAscii" w:cstheme="minorAscii"/>
        </w:rPr>
      </w:r>
      <w:r/>
    </w:p>
    <w:tbl>
      <w:tblPr>
        <w:tblStyle w:val="851"/>
        <w:tblW w:w="9345" w:type="dxa"/>
        <w:tblLayout w:type="fixed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Длина,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Ширина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Толщина, мм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Шт. в м3</w:t>
            </w:r>
            <w:r/>
          </w:p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Цена за шт., руб.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150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88,8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79,00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133,3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52,00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190,4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37,00</w:t>
            </w:r>
            <w:r/>
          </w:p>
        </w:tc>
      </w:tr>
      <w:tr>
        <w:trPr/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3000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266,6</w:t>
            </w:r>
            <w:r/>
          </w:p>
        </w:tc>
        <w:tc>
          <w:tcPr>
            <w:tcW w:w="1869" w:type="dxa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26,00</w:t>
            </w:r>
            <w:r/>
          </w:p>
        </w:tc>
      </w:tr>
      <w:tr>
        <w:trPr/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285,7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24,00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  <w:tr>
        <w:trPr/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2000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pStyle w:val="809"/>
              <w:spacing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400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  <w:tc>
          <w:tcPr>
            <w:tcW w:w="1869" w:type="dxa"/>
            <w:vMerge w:val="restart"/>
            <w:textDirection w:val="lrTb"/>
            <w:noWrap w:val="false"/>
          </w:tcPr>
          <w:p>
            <w:pPr>
              <w:pStyle w:val="809"/>
              <w:ind w:left="0" w:right="0"/>
              <w:jc w:val="left"/>
              <w:spacing w:before="0" w:beforeAutospacing="0" w:after="0" w:afterAutospacing="0" w:line="259" w:lineRule="auto"/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  <w:t xml:space="preserve">17,00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val="ru-RU"/>
              </w:rPr>
            </w:r>
            <w:r/>
          </w:p>
        </w:tc>
      </w:tr>
    </w:tbl>
    <w:p>
      <w:pPr>
        <w:spacing w:after="160" w:line="259" w:lineRule="auto"/>
        <w:rPr>
          <w:rFonts w:ascii="Calibri" w:hAnsi="Calibri" w:cs="Calibri" w:eastAsia="Calibri"/>
          <w:sz w:val="22"/>
          <w:szCs w:val="22"/>
          <w:lang w:val="ru-RU"/>
        </w:rPr>
      </w:pPr>
      <w:r>
        <w:rPr>
          <w:rFonts w:ascii="Calibri" w:hAnsi="Calibri" w:cs="Calibri" w:eastAsia="Calibri" w:asciiTheme="minorAscii" w:hAnsiTheme="minorAscii" w:eastAsiaTheme="minorAscii" w:cstheme="minorAscii"/>
          <w:sz w:val="22"/>
          <w:szCs w:val="22"/>
          <w:lang w:val="ru-RU"/>
        </w:rPr>
      </w:r>
      <w:r>
        <w:rPr>
          <w:rFonts w:asciiTheme="minorAscii" w:hAnsiTheme="minorAscii" w:eastAsiaTheme="minorAscii" w:cstheme="minorAscii"/>
        </w:rPr>
      </w:r>
      <w:r/>
    </w:p>
    <w:p>
      <w:pPr>
        <w:pStyle w:val="809"/>
      </w:pPr>
      <w:r>
        <w:rPr>
          <w:rFonts w:asciiTheme="minorAscii" w:hAnsiTheme="minorAscii" w:eastAsiaTheme="minorAscii" w:cstheme="minorAscii"/>
        </w:rPr>
      </w:r>
      <w:r>
        <w:rPr>
          <w:rFonts w:asciiTheme="minorAscii" w:hAnsiTheme="minorAscii" w:eastAsiaTheme="minorAscii" w:cstheme="minorAscii"/>
        </w:rPr>
      </w:r>
      <w:r/>
    </w:p>
    <w:sectPr>
      <w:footnotePr/>
      <w:endnotePr/>
      <w:type w:val="nextPage"/>
      <w:pgSz w:w="11906" w:h="16838" w:orient="portrait"/>
      <w:pgMar w:top="426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Tahoma">
    <w:panose1 w:val="020B0506030602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50">
    <w:name w:val="Heading 1 Char"/>
    <w:basedOn w:val="819"/>
    <w:link w:val="810"/>
    <w:uiPriority w:val="9"/>
    <w:rPr>
      <w:rFonts w:ascii="Arial" w:hAnsi="Arial" w:cs="Arial" w:eastAsia="Arial"/>
      <w:sz w:val="40"/>
      <w:szCs w:val="40"/>
    </w:rPr>
  </w:style>
  <w:style w:type="character" w:styleId="651">
    <w:name w:val="Heading 2 Char"/>
    <w:basedOn w:val="819"/>
    <w:link w:val="811"/>
    <w:uiPriority w:val="9"/>
    <w:rPr>
      <w:rFonts w:ascii="Arial" w:hAnsi="Arial" w:cs="Arial" w:eastAsia="Arial"/>
      <w:sz w:val="34"/>
    </w:rPr>
  </w:style>
  <w:style w:type="character" w:styleId="652">
    <w:name w:val="Heading 3 Char"/>
    <w:basedOn w:val="819"/>
    <w:link w:val="812"/>
    <w:uiPriority w:val="9"/>
    <w:rPr>
      <w:rFonts w:ascii="Arial" w:hAnsi="Arial" w:cs="Arial" w:eastAsia="Arial"/>
      <w:sz w:val="30"/>
      <w:szCs w:val="30"/>
    </w:rPr>
  </w:style>
  <w:style w:type="character" w:styleId="653">
    <w:name w:val="Heading 4 Char"/>
    <w:basedOn w:val="819"/>
    <w:link w:val="813"/>
    <w:uiPriority w:val="9"/>
    <w:rPr>
      <w:rFonts w:ascii="Arial" w:hAnsi="Arial" w:cs="Arial" w:eastAsia="Arial"/>
      <w:b/>
      <w:bCs/>
      <w:sz w:val="26"/>
      <w:szCs w:val="26"/>
    </w:rPr>
  </w:style>
  <w:style w:type="character" w:styleId="654">
    <w:name w:val="Heading 5 Char"/>
    <w:basedOn w:val="819"/>
    <w:link w:val="814"/>
    <w:uiPriority w:val="9"/>
    <w:rPr>
      <w:rFonts w:ascii="Arial" w:hAnsi="Arial" w:cs="Arial" w:eastAsia="Arial"/>
      <w:b/>
      <w:bCs/>
      <w:sz w:val="24"/>
      <w:szCs w:val="24"/>
    </w:rPr>
  </w:style>
  <w:style w:type="character" w:styleId="655">
    <w:name w:val="Heading 6 Char"/>
    <w:basedOn w:val="819"/>
    <w:link w:val="815"/>
    <w:uiPriority w:val="9"/>
    <w:rPr>
      <w:rFonts w:ascii="Arial" w:hAnsi="Arial" w:cs="Arial" w:eastAsia="Arial"/>
      <w:b/>
      <w:bCs/>
      <w:sz w:val="22"/>
      <w:szCs w:val="22"/>
    </w:rPr>
  </w:style>
  <w:style w:type="character" w:styleId="656">
    <w:name w:val="Heading 7 Char"/>
    <w:basedOn w:val="819"/>
    <w:link w:val="8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57">
    <w:name w:val="Heading 8 Char"/>
    <w:basedOn w:val="819"/>
    <w:link w:val="817"/>
    <w:uiPriority w:val="9"/>
    <w:rPr>
      <w:rFonts w:ascii="Arial" w:hAnsi="Arial" w:cs="Arial" w:eastAsia="Arial"/>
      <w:i/>
      <w:iCs/>
      <w:sz w:val="22"/>
      <w:szCs w:val="22"/>
    </w:rPr>
  </w:style>
  <w:style w:type="character" w:styleId="658">
    <w:name w:val="Heading 9 Char"/>
    <w:basedOn w:val="819"/>
    <w:link w:val="818"/>
    <w:uiPriority w:val="9"/>
    <w:rPr>
      <w:rFonts w:ascii="Arial" w:hAnsi="Arial" w:cs="Arial" w:eastAsia="Arial"/>
      <w:i/>
      <w:iCs/>
      <w:sz w:val="21"/>
      <w:szCs w:val="21"/>
    </w:rPr>
  </w:style>
  <w:style w:type="character" w:styleId="659">
    <w:name w:val="Title Char"/>
    <w:basedOn w:val="819"/>
    <w:link w:val="834"/>
    <w:uiPriority w:val="10"/>
    <w:rPr>
      <w:sz w:val="48"/>
      <w:szCs w:val="48"/>
    </w:rPr>
  </w:style>
  <w:style w:type="character" w:styleId="660">
    <w:name w:val="Subtitle Char"/>
    <w:basedOn w:val="819"/>
    <w:link w:val="836"/>
    <w:uiPriority w:val="11"/>
    <w:rPr>
      <w:sz w:val="24"/>
      <w:szCs w:val="24"/>
    </w:rPr>
  </w:style>
  <w:style w:type="character" w:styleId="661">
    <w:name w:val="Quote Char"/>
    <w:link w:val="841"/>
    <w:uiPriority w:val="29"/>
    <w:rPr>
      <w:i/>
    </w:rPr>
  </w:style>
  <w:style w:type="character" w:styleId="662">
    <w:name w:val="Intense Quote Char"/>
    <w:link w:val="843"/>
    <w:uiPriority w:val="30"/>
    <w:rPr>
      <w:i/>
    </w:rPr>
  </w:style>
  <w:style w:type="paragraph" w:styleId="663">
    <w:name w:val="Header"/>
    <w:basedOn w:val="809"/>
    <w:link w:val="66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9"/>
    <w:link w:val="663"/>
    <w:uiPriority w:val="99"/>
  </w:style>
  <w:style w:type="paragraph" w:styleId="665">
    <w:name w:val="Footer"/>
    <w:basedOn w:val="809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9"/>
    <w:link w:val="665"/>
    <w:uiPriority w:val="99"/>
  </w:style>
  <w:style w:type="character" w:styleId="667">
    <w:name w:val="Caption Char"/>
    <w:basedOn w:val="833"/>
    <w:link w:val="665"/>
    <w:uiPriority w:val="99"/>
  </w:style>
  <w:style w:type="table" w:styleId="668">
    <w:name w:val="Table Grid Light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2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2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3">
    <w:name w:val="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4">
    <w:name w:val="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5">
    <w:name w:val="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6">
    <w:name w:val="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7">
    <w:name w:val="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8">
    <w:name w:val="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9">
    <w:name w:val="Bordered &amp; Lined - Accent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0">
    <w:name w:val="Bordered &amp; Lined - Accent 1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1">
    <w:name w:val="Bordered &amp; Lined - Accent 2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2">
    <w:name w:val="Bordered &amp; Lined - Accent 3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3">
    <w:name w:val="Bordered &amp; Lined - Accent 4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4">
    <w:name w:val="Bordered &amp; Lined - Accent 5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5">
    <w:name w:val="Bordered &amp; Lined - Accent 6"/>
    <w:basedOn w:val="82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6">
    <w:name w:val="Bordered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2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3">
    <w:name w:val="footnote text"/>
    <w:basedOn w:val="809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9"/>
    <w:uiPriority w:val="99"/>
    <w:unhideWhenUsed/>
    <w:rPr>
      <w:vertAlign w:val="superscript"/>
    </w:rPr>
  </w:style>
  <w:style w:type="paragraph" w:styleId="796">
    <w:name w:val="endnote text"/>
    <w:basedOn w:val="809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9"/>
    <w:uiPriority w:val="99"/>
    <w:semiHidden/>
    <w:unhideWhenUsed/>
    <w:rPr>
      <w:vertAlign w:val="superscript"/>
    </w:rPr>
  </w:style>
  <w:style w:type="paragraph" w:styleId="799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</w:style>
  <w:style w:type="paragraph" w:styleId="810">
    <w:name w:val="Heading 1"/>
    <w:basedOn w:val="809"/>
    <w:next w:val="809"/>
    <w:link w:val="824"/>
    <w:uiPriority w:val="9"/>
    <w:qFormat/>
    <w:pPr>
      <w:keepLines/>
      <w:keepNext/>
      <w:spacing w:before="400" w:after="40" w:line="240" w:lineRule="auto"/>
      <w:outlineLvl w:val="0"/>
    </w:pPr>
    <w:rPr>
      <w:rFonts w:asciiTheme="majorHAnsi" w:hAnsiTheme="majorHAnsi" w:eastAsiaTheme="majorEastAsia" w:cstheme="majorBidi"/>
      <w:color w:val="244061" w:themeColor="accent1" w:themeShade="80"/>
      <w:sz w:val="36"/>
      <w:szCs w:val="36"/>
    </w:rPr>
  </w:style>
  <w:style w:type="paragraph" w:styleId="811">
    <w:name w:val="Heading 2"/>
    <w:basedOn w:val="809"/>
    <w:next w:val="809"/>
    <w:link w:val="825"/>
    <w:uiPriority w:val="9"/>
    <w:semiHidden/>
    <w:unhideWhenUsed/>
    <w:qFormat/>
    <w:pPr>
      <w:keepLines/>
      <w:keepNext/>
      <w:spacing w:before="40" w:after="0" w:line="240" w:lineRule="auto"/>
      <w:outlineLvl w:val="1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812">
    <w:name w:val="Heading 3"/>
    <w:basedOn w:val="809"/>
    <w:next w:val="809"/>
    <w:link w:val="826"/>
    <w:uiPriority w:val="9"/>
    <w:semiHidden/>
    <w:unhideWhenUsed/>
    <w:qFormat/>
    <w:pPr>
      <w:keepLines/>
      <w:keepNext/>
      <w:spacing w:before="40" w:after="0" w:line="240" w:lineRule="auto"/>
      <w:outlineLvl w:val="2"/>
    </w:pPr>
    <w:rPr>
      <w:rFonts w:asciiTheme="majorHAnsi" w:hAnsiTheme="majorHAnsi" w:eastAsiaTheme="majorEastAsia" w:cstheme="majorBidi"/>
      <w:color w:val="365F91" w:themeColor="accent1" w:themeShade="BF"/>
      <w:sz w:val="28"/>
      <w:szCs w:val="28"/>
    </w:rPr>
  </w:style>
  <w:style w:type="paragraph" w:styleId="813">
    <w:name w:val="Heading 4"/>
    <w:basedOn w:val="809"/>
    <w:next w:val="809"/>
    <w:link w:val="827"/>
    <w:uiPriority w:val="9"/>
    <w:semiHidden/>
    <w:unhideWhenUsed/>
    <w:qFormat/>
    <w:pPr>
      <w:keepLines/>
      <w:keepNext/>
      <w:spacing w:before="40" w:after="0"/>
      <w:outlineLvl w:val="3"/>
    </w:pPr>
    <w:rPr>
      <w:rFonts w:asciiTheme="majorHAnsi" w:hAnsiTheme="majorHAnsi" w:eastAsiaTheme="majorEastAsia" w:cstheme="majorBidi"/>
      <w:color w:val="365F91" w:themeColor="accent1" w:themeShade="BF"/>
      <w:sz w:val="24"/>
      <w:szCs w:val="24"/>
    </w:rPr>
  </w:style>
  <w:style w:type="paragraph" w:styleId="814">
    <w:name w:val="Heading 5"/>
    <w:basedOn w:val="809"/>
    <w:next w:val="809"/>
    <w:link w:val="828"/>
    <w:uiPriority w:val="9"/>
    <w:semiHidden/>
    <w:unhideWhenUsed/>
    <w:qFormat/>
    <w:pPr>
      <w:keepLines/>
      <w:keepNext/>
      <w:spacing w:before="40" w:after="0"/>
      <w:outlineLvl w:val="4"/>
    </w:pPr>
    <w:rPr>
      <w:rFonts w:asciiTheme="majorHAnsi" w:hAnsiTheme="majorHAnsi" w:eastAsiaTheme="majorEastAsia" w:cstheme="majorBidi"/>
      <w:caps/>
      <w:color w:val="365F91" w:themeColor="accent1" w:themeShade="BF"/>
    </w:rPr>
  </w:style>
  <w:style w:type="paragraph" w:styleId="815">
    <w:name w:val="Heading 6"/>
    <w:basedOn w:val="809"/>
    <w:next w:val="809"/>
    <w:link w:val="829"/>
    <w:uiPriority w:val="9"/>
    <w:semiHidden/>
    <w:unhideWhenUsed/>
    <w:qFormat/>
    <w:pPr>
      <w:keepLines/>
      <w:keepNext/>
      <w:spacing w:before="40" w:after="0"/>
      <w:outlineLvl w:val="5"/>
    </w:pPr>
    <w:rPr>
      <w:rFonts w:asciiTheme="majorHAnsi" w:hAnsiTheme="majorHAnsi" w:eastAsiaTheme="majorEastAsia" w:cstheme="majorBidi"/>
      <w:i/>
      <w:iCs/>
      <w:caps/>
      <w:color w:val="244061" w:themeColor="accent1" w:themeShade="80"/>
    </w:rPr>
  </w:style>
  <w:style w:type="paragraph" w:styleId="816">
    <w:name w:val="Heading 7"/>
    <w:basedOn w:val="809"/>
    <w:next w:val="809"/>
    <w:link w:val="830"/>
    <w:uiPriority w:val="9"/>
    <w:semiHidden/>
    <w:unhideWhenUsed/>
    <w:qFormat/>
    <w:pPr>
      <w:keepLines/>
      <w:keepNext/>
      <w:spacing w:before="40" w:after="0"/>
      <w:outlineLvl w:val="6"/>
    </w:pPr>
    <w:rPr>
      <w:rFonts w:asciiTheme="majorHAnsi" w:hAnsiTheme="majorHAnsi" w:eastAsiaTheme="majorEastAsia" w:cstheme="majorBidi"/>
      <w:b/>
      <w:bCs/>
      <w:color w:val="244061" w:themeColor="accent1" w:themeShade="80"/>
    </w:rPr>
  </w:style>
  <w:style w:type="paragraph" w:styleId="817">
    <w:name w:val="Heading 8"/>
    <w:basedOn w:val="809"/>
    <w:next w:val="809"/>
    <w:link w:val="831"/>
    <w:uiPriority w:val="9"/>
    <w:semiHidden/>
    <w:unhideWhenUsed/>
    <w:qFormat/>
    <w:pPr>
      <w:keepLines/>
      <w:keepNext/>
      <w:spacing w:before="40" w:after="0"/>
      <w:outlineLvl w:val="7"/>
    </w:pPr>
    <w:rPr>
      <w:rFonts w:asciiTheme="majorHAnsi" w:hAnsiTheme="majorHAnsi" w:eastAsiaTheme="majorEastAsia" w:cstheme="majorBidi"/>
      <w:b/>
      <w:bCs/>
      <w:i/>
      <w:iCs/>
      <w:color w:val="244061" w:themeColor="accent1" w:themeShade="80"/>
    </w:rPr>
  </w:style>
  <w:style w:type="paragraph" w:styleId="818">
    <w:name w:val="Heading 9"/>
    <w:basedOn w:val="809"/>
    <w:next w:val="809"/>
    <w:link w:val="832"/>
    <w:uiPriority w:val="9"/>
    <w:semiHidden/>
    <w:unhideWhenUsed/>
    <w:qFormat/>
    <w:pPr>
      <w:keepLines/>
      <w:keepNext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character" w:styleId="819" w:default="1">
    <w:name w:val="Default Paragraph Font"/>
    <w:uiPriority w:val="1"/>
    <w:semiHidden/>
    <w:unhideWhenUsed/>
  </w:style>
  <w:style w:type="table" w:styleId="8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1" w:default="1">
    <w:name w:val="No List"/>
    <w:uiPriority w:val="99"/>
    <w:semiHidden/>
    <w:unhideWhenUsed/>
  </w:style>
  <w:style w:type="paragraph" w:styleId="822">
    <w:name w:val="Balloon Text"/>
    <w:basedOn w:val="809"/>
    <w:link w:val="823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23" w:customStyle="1">
    <w:name w:val="Текст выноски Знак"/>
    <w:basedOn w:val="819"/>
    <w:link w:val="822"/>
    <w:uiPriority w:val="99"/>
    <w:semiHidden/>
    <w:rPr>
      <w:rFonts w:ascii="Tahoma" w:hAnsi="Tahoma" w:cs="Tahoma"/>
      <w:sz w:val="16"/>
      <w:szCs w:val="16"/>
    </w:rPr>
  </w:style>
  <w:style w:type="character" w:styleId="824" w:customStyle="1">
    <w:name w:val="Заголовок 1 Знак"/>
    <w:basedOn w:val="819"/>
    <w:link w:val="810"/>
    <w:uiPriority w:val="9"/>
    <w:rPr>
      <w:rFonts w:asciiTheme="majorHAnsi" w:hAnsiTheme="majorHAnsi" w:eastAsiaTheme="majorEastAsia" w:cstheme="majorBidi"/>
      <w:color w:val="244061" w:themeColor="accent1" w:themeShade="80"/>
      <w:sz w:val="36"/>
      <w:szCs w:val="36"/>
    </w:rPr>
  </w:style>
  <w:style w:type="character" w:styleId="825" w:customStyle="1">
    <w:name w:val="Заголовок 2 Знак"/>
    <w:basedOn w:val="819"/>
    <w:link w:val="811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826" w:customStyle="1">
    <w:name w:val="Заголовок 3 Знак"/>
    <w:basedOn w:val="819"/>
    <w:link w:val="812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8"/>
      <w:szCs w:val="28"/>
    </w:rPr>
  </w:style>
  <w:style w:type="character" w:styleId="827" w:customStyle="1">
    <w:name w:val="Заголовок 4 Знак"/>
    <w:basedOn w:val="819"/>
    <w:link w:val="813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4"/>
      <w:szCs w:val="24"/>
    </w:rPr>
  </w:style>
  <w:style w:type="character" w:styleId="828" w:customStyle="1">
    <w:name w:val="Заголовок 5 Знак"/>
    <w:basedOn w:val="819"/>
    <w:link w:val="814"/>
    <w:uiPriority w:val="9"/>
    <w:semiHidden/>
    <w:rPr>
      <w:rFonts w:asciiTheme="majorHAnsi" w:hAnsiTheme="majorHAnsi" w:eastAsiaTheme="majorEastAsia" w:cstheme="majorBidi"/>
      <w:caps/>
      <w:color w:val="365F91" w:themeColor="accent1" w:themeShade="BF"/>
    </w:rPr>
  </w:style>
  <w:style w:type="character" w:styleId="829" w:customStyle="1">
    <w:name w:val="Заголовок 6 Знак"/>
    <w:basedOn w:val="819"/>
    <w:link w:val="815"/>
    <w:uiPriority w:val="9"/>
    <w:semiHidden/>
    <w:rPr>
      <w:rFonts w:asciiTheme="majorHAnsi" w:hAnsiTheme="majorHAnsi" w:eastAsiaTheme="majorEastAsia" w:cstheme="majorBidi"/>
      <w:i/>
      <w:iCs/>
      <w:caps/>
      <w:color w:val="244061" w:themeColor="accent1" w:themeShade="80"/>
    </w:rPr>
  </w:style>
  <w:style w:type="character" w:styleId="830" w:customStyle="1">
    <w:name w:val="Заголовок 7 Знак"/>
    <w:basedOn w:val="819"/>
    <w:link w:val="816"/>
    <w:uiPriority w:val="9"/>
    <w:semiHidden/>
    <w:rPr>
      <w:rFonts w:asciiTheme="majorHAnsi" w:hAnsiTheme="majorHAnsi" w:eastAsiaTheme="majorEastAsia" w:cstheme="majorBidi"/>
      <w:b/>
      <w:bCs/>
      <w:color w:val="244061" w:themeColor="accent1" w:themeShade="80"/>
    </w:rPr>
  </w:style>
  <w:style w:type="character" w:styleId="831" w:customStyle="1">
    <w:name w:val="Заголовок 8 Знак"/>
    <w:basedOn w:val="819"/>
    <w:link w:val="817"/>
    <w:uiPriority w:val="9"/>
    <w:semiHidden/>
    <w:rPr>
      <w:rFonts w:asciiTheme="majorHAnsi" w:hAnsiTheme="majorHAnsi" w:eastAsiaTheme="majorEastAsia" w:cstheme="majorBidi"/>
      <w:b/>
      <w:bCs/>
      <w:i/>
      <w:iCs/>
      <w:color w:val="244061" w:themeColor="accent1" w:themeShade="80"/>
    </w:rPr>
  </w:style>
  <w:style w:type="character" w:styleId="832" w:customStyle="1">
    <w:name w:val="Заголовок 9 Знак"/>
    <w:basedOn w:val="819"/>
    <w:link w:val="818"/>
    <w:uiPriority w:val="9"/>
    <w:semiHidden/>
    <w:rPr>
      <w:rFonts w:asciiTheme="majorHAnsi" w:hAnsiTheme="majorHAnsi" w:eastAsiaTheme="majorEastAsia" w:cstheme="majorBidi"/>
      <w:i/>
      <w:iCs/>
      <w:color w:val="244061" w:themeColor="accent1" w:themeShade="80"/>
    </w:rPr>
  </w:style>
  <w:style w:type="paragraph" w:styleId="833">
    <w:name w:val="Caption"/>
    <w:basedOn w:val="809"/>
    <w:next w:val="809"/>
    <w:uiPriority w:val="35"/>
    <w:semiHidden/>
    <w:unhideWhenUsed/>
    <w:qFormat/>
    <w:pPr>
      <w:spacing w:line="240" w:lineRule="auto"/>
    </w:pPr>
    <w:rPr>
      <w:b/>
      <w:bCs/>
      <w:smallCaps/>
      <w:color w:val="1F497D" w:themeColor="text2"/>
    </w:rPr>
  </w:style>
  <w:style w:type="paragraph" w:styleId="834">
    <w:name w:val="Title"/>
    <w:basedOn w:val="809"/>
    <w:next w:val="809"/>
    <w:link w:val="835"/>
    <w:uiPriority w:val="10"/>
    <w:qFormat/>
    <w:pPr>
      <w:contextualSpacing/>
      <w:spacing w:after="0" w:line="204" w:lineRule="auto"/>
    </w:pPr>
    <w:rPr>
      <w:rFonts w:asciiTheme="majorHAnsi" w:hAnsiTheme="majorHAnsi" w:eastAsiaTheme="majorEastAsia" w:cstheme="majorBidi"/>
      <w:caps/>
      <w:color w:val="1F497D" w:themeColor="text2"/>
      <w:spacing w:val="-15"/>
      <w:sz w:val="72"/>
      <w:szCs w:val="72"/>
    </w:rPr>
  </w:style>
  <w:style w:type="character" w:styleId="835" w:customStyle="1">
    <w:name w:val="Название Знак"/>
    <w:basedOn w:val="819"/>
    <w:link w:val="834"/>
    <w:uiPriority w:val="10"/>
    <w:rPr>
      <w:rFonts w:asciiTheme="majorHAnsi" w:hAnsiTheme="majorHAnsi" w:eastAsiaTheme="majorEastAsia" w:cstheme="majorBidi"/>
      <w:caps/>
      <w:color w:val="1F497D" w:themeColor="text2"/>
      <w:spacing w:val="-15"/>
      <w:sz w:val="72"/>
      <w:szCs w:val="72"/>
    </w:rPr>
  </w:style>
  <w:style w:type="paragraph" w:styleId="836">
    <w:name w:val="Subtitle"/>
    <w:basedOn w:val="809"/>
    <w:next w:val="809"/>
    <w:link w:val="837"/>
    <w:uiPriority w:val="11"/>
    <w:qFormat/>
    <w:pPr>
      <w:numPr>
        <w:ilvl w:val="1"/>
      </w:numPr>
      <w:spacing w:after="240" w:line="240" w:lineRule="auto"/>
    </w:pPr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character" w:styleId="837" w:customStyle="1">
    <w:name w:val="Подзаголовок Знак"/>
    <w:basedOn w:val="819"/>
    <w:link w:val="836"/>
    <w:uiPriority w:val="11"/>
    <w:rPr>
      <w:rFonts w:asciiTheme="majorHAnsi" w:hAnsiTheme="majorHAnsi" w:eastAsiaTheme="majorEastAsia" w:cstheme="majorBidi"/>
      <w:color w:val="4F81BD" w:themeColor="accent1"/>
      <w:sz w:val="28"/>
      <w:szCs w:val="28"/>
    </w:rPr>
  </w:style>
  <w:style w:type="character" w:styleId="838">
    <w:name w:val="Strong"/>
    <w:basedOn w:val="819"/>
    <w:uiPriority w:val="22"/>
    <w:qFormat/>
    <w:rPr>
      <w:b/>
      <w:bCs/>
    </w:rPr>
  </w:style>
  <w:style w:type="character" w:styleId="839">
    <w:name w:val="Emphasis"/>
    <w:basedOn w:val="819"/>
    <w:uiPriority w:val="20"/>
    <w:qFormat/>
    <w:rPr>
      <w:i/>
      <w:iCs/>
    </w:rPr>
  </w:style>
  <w:style w:type="paragraph" w:styleId="840">
    <w:name w:val="No Spacing"/>
    <w:uiPriority w:val="1"/>
    <w:qFormat/>
    <w:pPr>
      <w:spacing w:after="0" w:line="240" w:lineRule="auto"/>
    </w:pPr>
  </w:style>
  <w:style w:type="paragraph" w:styleId="841">
    <w:name w:val="Quote"/>
    <w:basedOn w:val="809"/>
    <w:next w:val="809"/>
    <w:link w:val="842"/>
    <w:uiPriority w:val="29"/>
    <w:qFormat/>
    <w:pPr>
      <w:ind w:left="720"/>
      <w:spacing w:before="120" w:after="120"/>
    </w:pPr>
    <w:rPr>
      <w:color w:val="1F497D" w:themeColor="text2"/>
      <w:sz w:val="24"/>
      <w:szCs w:val="24"/>
    </w:rPr>
  </w:style>
  <w:style w:type="character" w:styleId="842" w:customStyle="1">
    <w:name w:val="Цитата 2 Знак"/>
    <w:basedOn w:val="819"/>
    <w:link w:val="841"/>
    <w:uiPriority w:val="29"/>
    <w:rPr>
      <w:color w:val="1F497D" w:themeColor="text2"/>
      <w:sz w:val="24"/>
      <w:szCs w:val="24"/>
    </w:rPr>
  </w:style>
  <w:style w:type="paragraph" w:styleId="843">
    <w:name w:val="Intense Quote"/>
    <w:basedOn w:val="809"/>
    <w:next w:val="809"/>
    <w:link w:val="844"/>
    <w:uiPriority w:val="30"/>
    <w:qFormat/>
    <w:pPr>
      <w:ind w:left="720"/>
      <w:jc w:val="center"/>
      <w:spacing w:before="100" w:beforeAutospacing="1" w:after="240" w:line="240" w:lineRule="auto"/>
    </w:pPr>
    <w:rPr>
      <w:rFonts w:asciiTheme="majorHAnsi" w:hAnsiTheme="majorHAnsi" w:eastAsiaTheme="majorEastAsia" w:cstheme="majorBidi"/>
      <w:color w:val="1F497D" w:themeColor="text2"/>
      <w:spacing w:val="-6"/>
      <w:sz w:val="32"/>
      <w:szCs w:val="32"/>
    </w:rPr>
  </w:style>
  <w:style w:type="character" w:styleId="844" w:customStyle="1">
    <w:name w:val="Выделенная цитата Знак"/>
    <w:basedOn w:val="819"/>
    <w:link w:val="843"/>
    <w:uiPriority w:val="30"/>
    <w:rPr>
      <w:rFonts w:asciiTheme="majorHAnsi" w:hAnsiTheme="majorHAnsi" w:eastAsiaTheme="majorEastAsia" w:cstheme="majorBidi"/>
      <w:color w:val="1F497D" w:themeColor="text2"/>
      <w:spacing w:val="-6"/>
      <w:sz w:val="32"/>
      <w:szCs w:val="32"/>
    </w:rPr>
  </w:style>
  <w:style w:type="character" w:styleId="845">
    <w:name w:val="Subtle Emphasis"/>
    <w:basedOn w:val="819"/>
    <w:uiPriority w:val="19"/>
    <w:qFormat/>
    <w:rPr>
      <w:i/>
      <w:iCs/>
      <w:color w:val="595959" w:themeColor="text1" w:themeTint="A6"/>
    </w:rPr>
  </w:style>
  <w:style w:type="character" w:styleId="846">
    <w:name w:val="Intense Emphasis"/>
    <w:basedOn w:val="819"/>
    <w:uiPriority w:val="21"/>
    <w:qFormat/>
    <w:rPr>
      <w:b/>
      <w:bCs/>
      <w:i/>
      <w:iCs/>
    </w:rPr>
  </w:style>
  <w:style w:type="character" w:styleId="847">
    <w:name w:val="Subtle Reference"/>
    <w:basedOn w:val="819"/>
    <w:uiPriority w:val="31"/>
    <w:qFormat/>
    <w:rPr>
      <w:smallCaps/>
      <w:color w:val="595959" w:themeColor="text1" w:themeTint="A6"/>
      <w:u w:val="none"/>
    </w:rPr>
  </w:style>
  <w:style w:type="character" w:styleId="848">
    <w:name w:val="Intense Reference"/>
    <w:basedOn w:val="819"/>
    <w:uiPriority w:val="32"/>
    <w:qFormat/>
    <w:rPr>
      <w:b/>
      <w:bCs/>
      <w:smallCaps/>
      <w:color w:val="1F497D" w:themeColor="text2"/>
      <w:u w:val="single"/>
    </w:rPr>
  </w:style>
  <w:style w:type="character" w:styleId="849">
    <w:name w:val="Book Title"/>
    <w:basedOn w:val="819"/>
    <w:uiPriority w:val="33"/>
    <w:qFormat/>
    <w:rPr>
      <w:b/>
      <w:bCs/>
      <w:smallCaps/>
      <w:spacing w:val="10"/>
    </w:rPr>
  </w:style>
  <w:style w:type="paragraph" w:styleId="850">
    <w:name w:val="TOC Heading"/>
    <w:basedOn w:val="810"/>
    <w:next w:val="809"/>
    <w:uiPriority w:val="39"/>
    <w:semiHidden/>
    <w:unhideWhenUsed/>
    <w:qFormat/>
    <w:pPr>
      <w:outlineLvl w:val="9"/>
    </w:pPr>
  </w:style>
  <w:style w:type="table" w:styleId="851">
    <w:name w:val="Table Grid"/>
    <w:basedOn w:val="820"/>
    <w:uiPriority w:val="59"/>
    <w:pPr>
      <w:spacing w:after="0" w:line="240" w:lineRule="auto"/>
    </w:pPr>
    <w:rPr>
      <w:rFonts w:eastAsiaTheme="minorHAns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52">
    <w:name w:val="List Paragraph"/>
    <w:basedOn w:val="809"/>
    <w:uiPriority w:val="34"/>
    <w:qFormat/>
    <w:pPr>
      <w:contextualSpacing/>
      <w:ind w:left="720"/>
    </w:pPr>
  </w:style>
  <w:style w:type="character" w:styleId="853">
    <w:name w:val="Hyperlink"/>
    <w:basedOn w:val="819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Relationship Id="rId10" Type="http://schemas.openxmlformats.org/officeDocument/2006/relationships/hyperlink" Target="mailto:88002509300@mail.r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Крупнова</cp:lastModifiedBy>
  <cp:revision>54</cp:revision>
  <dcterms:modified xsi:type="dcterms:W3CDTF">2022-09-27T16:28:01Z</dcterms:modified>
</cp:coreProperties>
</file>